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8"/>
        <w:ind w:left="2382" w:right="2765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0.584pt,60.613117pt" to="524.834pt,60.613117pt" stroked="true" strokeweight=".71999pt" strokecolor="#000000">
            <v:stroke dashstyle="solid"/>
            <w10:wrap type="topAndBottom"/>
          </v:line>
        </w:pict>
      </w:r>
      <w:r>
        <w:rPr>
          <w:b/>
          <w:color w:val="92D050"/>
          <w:sz w:val="24"/>
        </w:rPr>
        <w:t>ICAR </w:t>
      </w:r>
      <w:r>
        <w:rPr>
          <w:b/>
          <w:sz w:val="24"/>
        </w:rPr>
        <w:t>– </w:t>
      </w:r>
      <w:r>
        <w:rPr>
          <w:b/>
          <w:color w:val="FF0000"/>
          <w:sz w:val="24"/>
        </w:rPr>
        <w:t>National Research Centre for</w:t>
      </w:r>
      <w:r>
        <w:rPr>
          <w:b/>
          <w:color w:val="FF0000"/>
          <w:spacing w:val="-17"/>
          <w:sz w:val="24"/>
        </w:rPr>
        <w:t> </w:t>
      </w:r>
      <w:r>
        <w:rPr>
          <w:b/>
          <w:color w:val="FF0000"/>
          <w:sz w:val="24"/>
        </w:rPr>
        <w:t>Banana </w:t>
      </w:r>
      <w:r>
        <w:rPr>
          <w:b/>
          <w:color w:val="8063A1"/>
          <w:sz w:val="24"/>
        </w:rPr>
        <w:t>(Indian Council of Agricultural Research) </w:t>
      </w:r>
      <w:r>
        <w:rPr>
          <w:sz w:val="24"/>
        </w:rPr>
        <w:t>Thogamalai Road, Thayanur P.O. Tiruchirappalli – 620 102, Tamil</w:t>
      </w:r>
      <w:r>
        <w:rPr>
          <w:spacing w:val="-10"/>
          <w:sz w:val="24"/>
        </w:rPr>
        <w:t> </w:t>
      </w:r>
      <w:r>
        <w:rPr>
          <w:sz w:val="24"/>
        </w:rPr>
        <w:t>Nadu</w:t>
      </w:r>
    </w:p>
    <w:p>
      <w:pPr>
        <w:pStyle w:val="Heading1"/>
        <w:spacing w:line="242" w:lineRule="auto"/>
        <w:ind w:left="1320" w:right="1697" w:hanging="3"/>
        <w:rPr>
          <w:u w:val="none"/>
        </w:rPr>
      </w:pPr>
      <w:r>
        <w:rPr>
          <w:u w:val="thick"/>
        </w:rPr>
        <w:t>REQUEST FOR ANNUAL MAINTANCE CONTRACT &amp;</w:t>
      </w:r>
      <w:r>
        <w:rPr>
          <w:u w:val="none"/>
        </w:rPr>
        <w:t> </w:t>
      </w:r>
      <w:r>
        <w:rPr>
          <w:u w:val="thick"/>
        </w:rPr>
        <w:t>REPAIR &amp; MAINTANENCE OF EQUIPMENT / INSTRUMENT</w:t>
      </w:r>
    </w:p>
    <w:p>
      <w:pPr>
        <w:spacing w:line="271" w:lineRule="exact" w:before="0"/>
        <w:ind w:left="232" w:right="61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(To be submitted before 2 months of expiry of current AMC / Warranty)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232" w:right="608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PART – I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20"/>
      </w:pPr>
      <w:r>
        <w:rPr/>
        <w:t>Name of the Scientist / End user:</w:t>
      </w:r>
    </w:p>
    <w:p>
      <w:pPr>
        <w:pStyle w:val="BodyText"/>
      </w:pPr>
    </w:p>
    <w:p>
      <w:pPr>
        <w:pStyle w:val="BodyText"/>
        <w:spacing w:after="11"/>
        <w:ind w:left="220"/>
      </w:pPr>
      <w:r>
        <w:rPr/>
        <w:t>Division / Section: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5104"/>
        <w:gridCol w:w="3688"/>
      </w:tblGrid>
      <w:tr>
        <w:trPr>
          <w:trHeight w:val="412" w:hRule="atLeast"/>
        </w:trPr>
        <w:tc>
          <w:tcPr>
            <w:tcW w:w="82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510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68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>
        <w:trPr>
          <w:trHeight w:val="413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(I) Name of the equipment: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(II) Whether Equipment is sophisticated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(I) Name of supplier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(II) Address of competent firms for taking up</w:t>
            </w:r>
          </w:p>
          <w:p>
            <w:pPr>
              <w:pStyle w:val="TableParagraph"/>
              <w:spacing w:before="137"/>
              <w:ind w:left="1186"/>
              <w:rPr>
                <w:sz w:val="24"/>
              </w:rPr>
            </w:pPr>
            <w:r>
              <w:rPr>
                <w:sz w:val="24"/>
              </w:rPr>
              <w:t>AMC required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Make, Model and Serial Number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 of purchase / Procurement F.No.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Cost of Equipment (approx.)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Warranty/ Present AMC period ends on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Whether Equipment Manufacturer is willing for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AMC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2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>
            <w:pPr>
              <w:pStyle w:val="TableParagraph"/>
              <w:tabs>
                <w:tab w:pos="877" w:val="left" w:leader="none"/>
                <w:tab w:pos="1779" w:val="left" w:leader="none"/>
                <w:tab w:pos="2661" w:val="left" w:leader="none"/>
                <w:tab w:pos="3678" w:val="left" w:leader="none"/>
                <w:tab w:pos="3951" w:val="left" w:leader="none"/>
                <w:tab w:pos="4920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  <w:tab/>
              <w:t>of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  <w:tab/>
              <w:t>service</w:t>
              <w:tab/>
              <w:t>provider</w:t>
              <w:tab/>
              <w:t>/</w:t>
              <w:tab/>
              <w:t>supplier</w:t>
              <w:tab/>
              <w:t>/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manufacturer (Tick whichever is applicable)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Payment terms suggested: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Quarterly / Half Yearly / Annually</w:t>
            </w:r>
          </w:p>
        </w:tc>
      </w:tr>
    </w:tbl>
    <w:p>
      <w:pPr>
        <w:pStyle w:val="Heading1"/>
        <w:spacing w:line="271" w:lineRule="exact"/>
        <w:ind w:right="607"/>
        <w:rPr>
          <w:u w:val="none"/>
        </w:rPr>
      </w:pPr>
      <w:r>
        <w:rPr>
          <w:u w:val="none"/>
        </w:rPr>
        <w:t>Certificate:</w:t>
      </w:r>
    </w:p>
    <w:p>
      <w:pPr>
        <w:pStyle w:val="BodyText"/>
        <w:tabs>
          <w:tab w:pos="1289" w:val="left" w:leader="none"/>
          <w:tab w:pos="1736" w:val="left" w:leader="none"/>
          <w:tab w:pos="2254" w:val="left" w:leader="none"/>
          <w:tab w:pos="2877" w:val="left" w:leader="none"/>
          <w:tab w:pos="9087" w:val="left" w:leader="dot"/>
        </w:tabs>
        <w:spacing w:line="360" w:lineRule="auto"/>
        <w:ind w:left="220" w:right="598" w:hanging="1"/>
        <w:jc w:val="center"/>
      </w:pPr>
      <w:r>
        <w:rPr/>
        <w:t>During the warranty / </w:t>
      </w:r>
      <w:r>
        <w:rPr>
          <w:spacing w:val="-3"/>
        </w:rPr>
        <w:t>AMC </w:t>
      </w:r>
      <w:r>
        <w:rPr/>
        <w:t>period ……………………… to …………………the service provided</w:t>
        <w:tab/>
        <w:t>by</w:t>
        <w:tab/>
        <w:t>the</w:t>
        <w:tab/>
        <w:t>firm</w:t>
        <w:tab/>
        <w:t>M/s</w:t>
        <w:tab/>
      </w:r>
      <w:r>
        <w:rPr>
          <w:spacing w:val="-12"/>
        </w:rPr>
        <w:t>is</w:t>
      </w:r>
    </w:p>
    <w:p>
      <w:pPr>
        <w:pStyle w:val="BodyText"/>
        <w:spacing w:line="274" w:lineRule="exact"/>
        <w:ind w:left="232" w:right="4751"/>
        <w:jc w:val="center"/>
      </w:pPr>
      <w:r>
        <w:rPr/>
        <w:t>satisfactory. AMC may be considered / continued.</w:t>
      </w:r>
    </w:p>
    <w:p>
      <w:pPr>
        <w:pStyle w:val="BodyText"/>
        <w:rPr>
          <w:sz w:val="36"/>
        </w:rPr>
      </w:pPr>
    </w:p>
    <w:p>
      <w:pPr>
        <w:tabs>
          <w:tab w:pos="6702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sz w:val="24"/>
        </w:rPr>
        <w:t>Date:</w:t>
        <w:tab/>
      </w:r>
      <w:r>
        <w:rPr>
          <w:b/>
          <w:sz w:val="24"/>
        </w:rPr>
        <w:t>Signature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Indentor</w:t>
      </w:r>
    </w:p>
    <w:p>
      <w:pPr>
        <w:pStyle w:val="BodyText"/>
        <w:rPr>
          <w:b/>
        </w:rPr>
      </w:pPr>
    </w:p>
    <w:p>
      <w:pPr>
        <w:pStyle w:val="BodyText"/>
        <w:ind w:left="220"/>
      </w:pPr>
      <w:r>
        <w:rPr/>
        <w:t>Recommendations of Division / Section In-charge / Division In-charge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0" w:right="1036"/>
        <w:jc w:val="right"/>
        <w:rPr>
          <w:u w:val="none"/>
        </w:rPr>
      </w:pPr>
      <w:r>
        <w:rPr>
          <w:u w:val="none"/>
        </w:rPr>
        <w:t>Signature</w:t>
      </w:r>
    </w:p>
    <w:p>
      <w:pPr>
        <w:spacing w:after="0"/>
        <w:jc w:val="right"/>
        <w:sectPr>
          <w:type w:val="continuous"/>
          <w:pgSz w:w="11910" w:h="16840"/>
          <w:pgMar w:top="1340" w:bottom="280" w:left="1220" w:right="840"/>
        </w:sectPr>
      </w:pPr>
    </w:p>
    <w:p>
      <w:pPr>
        <w:spacing w:before="112"/>
        <w:ind w:left="232" w:right="613" w:firstLine="0"/>
        <w:jc w:val="center"/>
        <w:rPr>
          <w:b/>
          <w:sz w:val="24"/>
        </w:rPr>
      </w:pPr>
      <w:r>
        <w:rPr>
          <w:b/>
          <w:sz w:val="24"/>
        </w:rPr>
        <w:t>PART II – For Stores Section’s use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Procurement </w:t>
      </w:r>
      <w:r>
        <w:rPr>
          <w:spacing w:val="-3"/>
          <w:sz w:val="24"/>
        </w:rPr>
        <w:t>File</w:t>
      </w:r>
      <w:r>
        <w:rPr>
          <w:spacing w:val="8"/>
          <w:sz w:val="24"/>
        </w:rPr>
        <w:t> </w:t>
      </w:r>
      <w:r>
        <w:rPr>
          <w:sz w:val="24"/>
        </w:rPr>
        <w:t>No.: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42" w:after="0"/>
        <w:ind w:left="941" w:right="0" w:hanging="361"/>
        <w:jc w:val="left"/>
        <w:rPr>
          <w:sz w:val="24"/>
        </w:rPr>
      </w:pPr>
      <w:r>
        <w:rPr>
          <w:sz w:val="24"/>
        </w:rPr>
        <w:t>Cost of Equipment / CIF: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37" w:after="0"/>
        <w:ind w:left="941" w:right="0" w:hanging="361"/>
        <w:jc w:val="left"/>
        <w:rPr>
          <w:sz w:val="24"/>
        </w:rPr>
      </w:pPr>
      <w:r>
        <w:rPr>
          <w:sz w:val="24"/>
        </w:rPr>
        <w:t>Repair details, </w:t>
      </w:r>
      <w:r>
        <w:rPr>
          <w:spacing w:val="-3"/>
          <w:sz w:val="24"/>
        </w:rPr>
        <w:t>if </w:t>
      </w:r>
      <w:r>
        <w:rPr>
          <w:sz w:val="24"/>
        </w:rPr>
        <w:t>any (attach separate sheet </w:t>
      </w:r>
      <w:r>
        <w:rPr>
          <w:spacing w:val="-3"/>
          <w:sz w:val="24"/>
        </w:rPr>
        <w:t>if</w:t>
      </w:r>
      <w:r>
        <w:rPr>
          <w:spacing w:val="8"/>
          <w:sz w:val="24"/>
        </w:rPr>
        <w:t> </w:t>
      </w:r>
      <w:r>
        <w:rPr>
          <w:sz w:val="24"/>
        </w:rPr>
        <w:t>needed)</w:t>
      </w:r>
    </w:p>
    <w:p>
      <w:pPr>
        <w:pStyle w:val="BodyText"/>
        <w:spacing w:before="8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2310"/>
        <w:gridCol w:w="2310"/>
        <w:gridCol w:w="2314"/>
      </w:tblGrid>
      <w:tr>
        <w:trPr>
          <w:trHeight w:val="412" w:hRule="atLeast"/>
        </w:trPr>
        <w:tc>
          <w:tcPr>
            <w:tcW w:w="23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31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Item of repair</w:t>
            </w:r>
          </w:p>
        </w:tc>
        <w:tc>
          <w:tcPr>
            <w:tcW w:w="23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Cost if any</w:t>
            </w:r>
          </w:p>
        </w:tc>
        <w:tc>
          <w:tcPr>
            <w:tcW w:w="231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AMC charges paid</w:t>
            </w:r>
          </w:p>
        </w:tc>
      </w:tr>
      <w:tr>
        <w:trPr>
          <w:trHeight w:val="417" w:hRule="atLeast"/>
        </w:trPr>
        <w:tc>
          <w:tcPr>
            <w:tcW w:w="2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7423" w:val="left" w:leader="none"/>
        </w:tabs>
        <w:spacing w:before="229"/>
        <w:ind w:left="220"/>
        <w:jc w:val="left"/>
        <w:rPr>
          <w:u w:val="none"/>
        </w:rPr>
      </w:pPr>
      <w:r>
        <w:rPr>
          <w:u w:val="none"/>
        </w:rPr>
        <w:t>Dealing</w:t>
      </w:r>
      <w:r>
        <w:rPr>
          <w:spacing w:val="-1"/>
          <w:u w:val="none"/>
        </w:rPr>
        <w:t> </w:t>
      </w:r>
      <w:r>
        <w:rPr>
          <w:u w:val="none"/>
        </w:rPr>
        <w:t>Assistant</w:t>
        <w:tab/>
        <w:t>Stores</w:t>
      </w:r>
      <w:r>
        <w:rPr>
          <w:spacing w:val="-1"/>
          <w:u w:val="none"/>
        </w:rPr>
        <w:t> </w:t>
      </w:r>
      <w:r>
        <w:rPr>
          <w:u w:val="none"/>
        </w:rPr>
        <w:t>Officer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0"/>
        <w:ind w:left="232" w:right="607"/>
        <w:jc w:val="center"/>
      </w:pPr>
      <w:r>
        <w:rPr/>
        <w:t>Approved / Not approved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5" w:lineRule="exact" w:before="210"/>
        <w:ind w:right="605"/>
        <w:rPr>
          <w:u w:val="none"/>
        </w:rPr>
      </w:pPr>
      <w:r>
        <w:rPr>
          <w:u w:val="none"/>
        </w:rPr>
        <w:t>Director</w:t>
      </w:r>
    </w:p>
    <w:p>
      <w:pPr>
        <w:pStyle w:val="BodyText"/>
        <w:spacing w:line="275" w:lineRule="exact"/>
        <w:ind w:left="232" w:right="615"/>
        <w:jc w:val="center"/>
      </w:pPr>
      <w:r>
        <w:rPr/>
        <w:t>ICAR – NRC for Banana, Tiruchirapalli</w:t>
      </w:r>
    </w:p>
    <w:sectPr>
      <w:pgSz w:w="11910" w:h="16840"/>
      <w:pgMar w:top="1580" w:bottom="280" w:left="12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01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92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72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63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3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41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2020-12-11T06:43:02Z</dcterms:created>
  <dcterms:modified xsi:type="dcterms:W3CDTF">2020-12-11T06:43:02Z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