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8"/>
        <w:ind w:left="2382" w:right="2403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0.584pt,60.613117pt" to="524.834pt,60.613117pt" stroked="true" strokeweight=".71999pt" strokecolor="#000000">
            <v:stroke dashstyle="solid"/>
            <w10:wrap type="topAndBottom"/>
          </v:line>
        </w:pict>
      </w:r>
      <w:r>
        <w:rPr>
          <w:b/>
          <w:color w:val="92D050"/>
          <w:sz w:val="24"/>
        </w:rPr>
        <w:t>ICAR </w:t>
      </w:r>
      <w:r>
        <w:rPr>
          <w:b/>
          <w:sz w:val="24"/>
        </w:rPr>
        <w:t>– </w:t>
      </w:r>
      <w:r>
        <w:rPr>
          <w:b/>
          <w:color w:val="FF0000"/>
          <w:sz w:val="24"/>
        </w:rPr>
        <w:t>National Research Centre for</w:t>
      </w:r>
      <w:r>
        <w:rPr>
          <w:b/>
          <w:color w:val="FF0000"/>
          <w:spacing w:val="-15"/>
          <w:sz w:val="24"/>
        </w:rPr>
        <w:t> </w:t>
      </w:r>
      <w:r>
        <w:rPr>
          <w:b/>
          <w:color w:val="FF0000"/>
          <w:sz w:val="24"/>
        </w:rPr>
        <w:t>Banana </w:t>
      </w:r>
      <w:r>
        <w:rPr>
          <w:b/>
          <w:color w:val="8063A1"/>
          <w:sz w:val="24"/>
        </w:rPr>
        <w:t>(Indian Council of Agricultural Research) </w:t>
      </w:r>
      <w:r>
        <w:rPr>
          <w:sz w:val="24"/>
        </w:rPr>
        <w:t>Thogamalai Road, Thayanur P.O. Tiruchirappalli – 620 102, Tamil</w:t>
      </w:r>
      <w:r>
        <w:rPr>
          <w:spacing w:val="-10"/>
          <w:sz w:val="24"/>
        </w:rPr>
        <w:t> </w:t>
      </w:r>
      <w:r>
        <w:rPr>
          <w:sz w:val="24"/>
        </w:rPr>
        <w:t>Nadu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2813" w:val="left" w:leader="none"/>
          <w:tab w:pos="5262" w:val="left" w:leader="none"/>
          <w:tab w:pos="9048" w:val="left" w:leader="none"/>
        </w:tabs>
        <w:spacing w:before="90"/>
        <w:ind w:left="220"/>
      </w:pPr>
      <w:r>
        <w:rPr/>
        <w:t>ACB No.:</w:t>
      </w:r>
      <w:r>
        <w:rPr>
          <w:u w:val="single"/>
        </w:rPr>
        <w:t> </w:t>
        <w:tab/>
      </w:r>
      <w:r>
        <w:rPr/>
        <w:tab/>
        <w:t>Date of drawal of advance</w:t>
      </w:r>
      <w:r>
        <w:rPr>
          <w:spacing w:val="-13"/>
        </w:rPr>
        <w:t> </w:t>
      </w:r>
      <w:r>
        <w:rPr/>
        <w:t>:</w:t>
      </w:r>
      <w:r>
        <w:rPr>
          <w:u w:val="single"/>
        </w:rPr>
        <w:t> </w:t>
        <w:tab/>
      </w:r>
    </w:p>
    <w:p>
      <w:pPr>
        <w:pStyle w:val="Heading1"/>
        <w:spacing w:before="2"/>
        <w:ind w:left="2769" w:right="2793"/>
        <w:jc w:val="center"/>
      </w:pPr>
      <w:r>
        <w:rPr>
          <w:u w:val="thick"/>
        </w:rPr>
        <w:t>Contingent Advance Settlement Form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7397" w:val="left" w:leader="dot"/>
        </w:tabs>
        <w:spacing w:before="90"/>
        <w:ind w:right="236"/>
        <w:jc w:val="right"/>
      </w:pPr>
      <w:r>
        <w:rPr/>
        <w:t>Details </w:t>
      </w:r>
      <w:r>
        <w:rPr>
          <w:spacing w:val="4"/>
        </w:rPr>
        <w:t>of </w:t>
      </w:r>
      <w:r>
        <w:rPr/>
        <w:t>Expenditure incurred out of the cash advance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/>
        <w:t>Rs</w:t>
        <w:tab/>
        <w:t>drawn</w:t>
      </w:r>
      <w:r>
        <w:rPr>
          <w:spacing w:val="4"/>
        </w:rPr>
        <w:t> </w:t>
      </w:r>
      <w:r>
        <w:rPr/>
        <w:t>on</w:t>
      </w:r>
    </w:p>
    <w:p>
      <w:pPr>
        <w:pStyle w:val="BodyText"/>
        <w:spacing w:before="137"/>
        <w:ind w:right="231"/>
        <w:jc w:val="right"/>
      </w:pPr>
      <w:r>
        <w:rPr/>
        <w:t>………………………  for the purpose of ……………………………………………… </w:t>
      </w:r>
      <w:r>
        <w:rPr>
          <w:spacing w:val="51"/>
        </w:rPr>
        <w:t> </w:t>
      </w:r>
      <w:r>
        <w:rPr/>
        <w:t>……</w:t>
      </w:r>
    </w:p>
    <w:p>
      <w:pPr>
        <w:pStyle w:val="BodyText"/>
        <w:tabs>
          <w:tab w:pos="9174" w:val="left" w:leader="dot"/>
        </w:tabs>
        <w:spacing w:before="142"/>
        <w:ind w:left="220"/>
      </w:pPr>
      <w:r>
        <w:rPr/>
        <w:t>………………………………………….   Under  </w:t>
      </w:r>
      <w:r>
        <w:rPr>
          <w:spacing w:val="19"/>
        </w:rPr>
        <w:t> </w:t>
      </w:r>
      <w:r>
        <w:rPr/>
        <w:t>the  </w:t>
      </w:r>
      <w:r>
        <w:rPr>
          <w:spacing w:val="7"/>
        </w:rPr>
        <w:t> </w:t>
      </w:r>
      <w:r>
        <w:rPr/>
        <w:t>Head</w:t>
        <w:tab/>
        <w:t>/</w:t>
      </w:r>
    </w:p>
    <w:p>
      <w:pPr>
        <w:pStyle w:val="BodyText"/>
        <w:spacing w:before="137"/>
        <w:ind w:left="220"/>
      </w:pPr>
      <w:r>
        <w:rPr/>
        <w:t>scheme entitled “………………………………………………………………………………..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after="6"/>
        <w:ind w:left="220"/>
      </w:pPr>
      <w:r>
        <w:rPr/>
        <w:t>The cash bills / receipts are attached / affixed herewith.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108"/>
        <w:gridCol w:w="2713"/>
        <w:gridCol w:w="989"/>
        <w:gridCol w:w="994"/>
        <w:gridCol w:w="1277"/>
        <w:gridCol w:w="629"/>
      </w:tblGrid>
      <w:tr>
        <w:trPr>
          <w:trHeight w:val="278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08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Cash Bill No. &amp; Date</w:t>
            </w:r>
          </w:p>
        </w:tc>
        <w:tc>
          <w:tcPr>
            <w:tcW w:w="2713" w:type="dxa"/>
            <w:vMerge w:val="restart"/>
          </w:tcPr>
          <w:p>
            <w:pPr>
              <w:pStyle w:val="TableParagraph"/>
              <w:tabs>
                <w:tab w:pos="1328" w:val="left" w:leader="none"/>
                <w:tab w:pos="2052" w:val="left" w:leader="none"/>
              </w:tabs>
              <w:spacing w:line="242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  <w:tab/>
              <w:t>of</w:t>
              <w:tab/>
            </w:r>
            <w:r>
              <w:rPr>
                <w:b/>
                <w:spacing w:val="-4"/>
                <w:sz w:val="24"/>
              </w:rPr>
              <w:t>items </w:t>
            </w:r>
            <w:r>
              <w:rPr>
                <w:b/>
                <w:sz w:val="24"/>
              </w:rPr>
              <w:t>procured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</w:p>
          <w:p>
            <w:pPr>
              <w:pStyle w:val="TableParagraph"/>
              <w:spacing w:line="274" w:lineRule="exact" w:before="7"/>
              <w:ind w:left="11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per unit</w:t>
            </w:r>
          </w:p>
        </w:tc>
        <w:tc>
          <w:tcPr>
            <w:tcW w:w="1906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>
        <w:trPr>
          <w:trHeight w:val="541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Rs.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Ps.</w:t>
            </w: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 Rs.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220"/>
      </w:pPr>
      <w:r>
        <w:rPr/>
        <w:t>The above detailed expenditures are for Bonafide official purpose, and it is certified 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5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The rates are competitive and are not </w:t>
      </w:r>
      <w:r>
        <w:rPr>
          <w:spacing w:val="-3"/>
          <w:sz w:val="24"/>
        </w:rPr>
        <w:t>in </w:t>
      </w:r>
      <w:r>
        <w:rPr>
          <w:sz w:val="24"/>
        </w:rPr>
        <w:t>excess of the accepted market</w:t>
      </w:r>
      <w:r>
        <w:rPr>
          <w:spacing w:val="6"/>
          <w:sz w:val="24"/>
        </w:rPr>
        <w:t> </w:t>
      </w:r>
      <w:r>
        <w:rPr>
          <w:sz w:val="24"/>
        </w:rPr>
        <w:t>rates.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2" w:lineRule="auto" w:before="0" w:after="0"/>
        <w:ind w:left="941" w:right="246" w:hanging="361"/>
        <w:jc w:val="left"/>
        <w:rPr>
          <w:sz w:val="24"/>
        </w:rPr>
      </w:pPr>
      <w:r>
        <w:rPr>
          <w:sz w:val="24"/>
        </w:rPr>
        <w:t>The article (s) has / have been received </w:t>
      </w:r>
      <w:r>
        <w:rPr>
          <w:spacing w:val="-3"/>
          <w:sz w:val="24"/>
        </w:rPr>
        <w:t>in </w:t>
      </w:r>
      <w:r>
        <w:rPr>
          <w:sz w:val="24"/>
        </w:rPr>
        <w:t>good condition, quantity correct, quality good and suitable for the</w:t>
      </w:r>
      <w:r>
        <w:rPr>
          <w:spacing w:val="4"/>
          <w:sz w:val="24"/>
        </w:rPr>
        <w:t> </w:t>
      </w:r>
      <w:r>
        <w:rPr>
          <w:sz w:val="24"/>
        </w:rPr>
        <w:t>purpose.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1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The work has been done</w:t>
      </w:r>
      <w:r>
        <w:rPr>
          <w:spacing w:val="-2"/>
          <w:sz w:val="24"/>
        </w:rPr>
        <w:t> </w:t>
      </w:r>
      <w:r>
        <w:rPr>
          <w:sz w:val="24"/>
        </w:rPr>
        <w:t>satisfactorily.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37" w:lineRule="auto" w:before="4" w:after="0"/>
        <w:ind w:left="941" w:right="246" w:hanging="361"/>
        <w:jc w:val="left"/>
        <w:rPr>
          <w:sz w:val="24"/>
        </w:rPr>
      </w:pPr>
      <w:r>
        <w:rPr>
          <w:sz w:val="24"/>
        </w:rPr>
        <w:t>The goods are not exempted from Goods and Service Tax (GST) and the tax charged </w:t>
      </w:r>
      <w:r>
        <w:rPr>
          <w:spacing w:val="-3"/>
          <w:sz w:val="24"/>
        </w:rPr>
        <w:t>is</w:t>
      </w:r>
      <w:r>
        <w:rPr>
          <w:sz w:val="24"/>
        </w:rPr>
        <w:t> correct.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340" w:bottom="280" w:left="1220" w:right="1200"/>
        </w:sect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5" w:lineRule="exact" w:before="74" w:after="0"/>
        <w:ind w:left="941" w:right="0" w:hanging="361"/>
        <w:jc w:val="both"/>
        <w:rPr>
          <w:sz w:val="24"/>
        </w:rPr>
      </w:pPr>
      <w:r>
        <w:rPr>
          <w:sz w:val="24"/>
        </w:rPr>
        <w:t>The above claim has not been preferred</w:t>
      </w:r>
      <w:r>
        <w:rPr>
          <w:spacing w:val="7"/>
          <w:sz w:val="24"/>
        </w:rPr>
        <w:t> </w:t>
      </w:r>
      <w:r>
        <w:rPr>
          <w:sz w:val="24"/>
        </w:rPr>
        <w:t>previously.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1" w:right="235" w:hanging="361"/>
        <w:jc w:val="both"/>
        <w:rPr>
          <w:sz w:val="24"/>
        </w:rPr>
      </w:pPr>
      <w:r>
        <w:rPr>
          <w:sz w:val="24"/>
        </w:rPr>
        <w:t>Wherever the cost of item(s) / group of items exceeded to Rs.2,000/-, the certificate required under Rule 145 of GFR has been furnished by the competent authority </w:t>
      </w:r>
      <w:r>
        <w:rPr>
          <w:spacing w:val="-3"/>
          <w:sz w:val="24"/>
        </w:rPr>
        <w:t>in </w:t>
      </w:r>
      <w:r>
        <w:rPr>
          <w:sz w:val="24"/>
        </w:rPr>
        <w:t>the bill.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6069" w:val="left" w:leader="none"/>
        </w:tabs>
        <w:spacing w:before="213"/>
        <w:ind w:left="306"/>
      </w:pPr>
      <w:r>
        <w:rPr/>
        <w:t>Drawee of</w:t>
      </w:r>
      <w:r>
        <w:rPr>
          <w:spacing w:val="-2"/>
        </w:rPr>
        <w:t> </w:t>
      </w:r>
      <w:r>
        <w:rPr/>
        <w:t>Advance</w:t>
        <w:tab/>
        <w:t>In-charge of Section /</w:t>
      </w:r>
      <w:r>
        <w:rPr>
          <w:spacing w:val="2"/>
        </w:rPr>
        <w:t> </w:t>
      </w:r>
      <w:r>
        <w:rPr/>
        <w:t>Division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220"/>
      </w:pPr>
      <w:r>
        <w:rPr/>
        <w:t>Certified that</w:t>
      </w:r>
    </w:p>
    <w:p>
      <w:pPr>
        <w:pStyle w:val="BodyText"/>
      </w:pPr>
    </w:p>
    <w:p>
      <w:pPr>
        <w:pStyle w:val="BodyText"/>
        <w:ind w:left="220"/>
      </w:pPr>
      <w:r>
        <w:rPr/>
        <w:t>*1. The stock was received on ……………………… and entered in page no……………….</w:t>
      </w:r>
    </w:p>
    <w:p>
      <w:pPr>
        <w:pStyle w:val="BodyText"/>
        <w:tabs>
          <w:tab w:pos="7536" w:val="left" w:leader="dot"/>
        </w:tabs>
        <w:spacing w:before="142"/>
        <w:ind w:left="220"/>
      </w:pPr>
      <w:r>
        <w:rPr/>
        <w:t>of stock register …………………. No…………..</w:t>
      </w:r>
      <w:r>
        <w:rPr>
          <w:spacing w:val="-6"/>
        </w:rPr>
        <w:t> </w:t>
      </w:r>
      <w:r>
        <w:rPr/>
        <w:t>of</w:t>
        <w:tab/>
        <w:t>Section.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4918" w:val="left" w:leader="dot"/>
        </w:tabs>
        <w:spacing w:line="360" w:lineRule="auto" w:before="1"/>
        <w:ind w:left="220" w:right="241"/>
      </w:pPr>
      <w:r>
        <w:rPr/>
        <w:t>*2. In respect of petty works, necessary recordings have been </w:t>
      </w:r>
      <w:r>
        <w:rPr>
          <w:spacing w:val="-3"/>
        </w:rPr>
        <w:t>made in </w:t>
      </w:r>
      <w:r>
        <w:rPr/>
        <w:t>Measurement Book No………………….</w:t>
      </w:r>
      <w:r>
        <w:rPr>
          <w:spacing w:val="-4"/>
        </w:rPr>
        <w:t> </w:t>
      </w:r>
      <w:r>
        <w:rPr/>
        <w:t>of</w:t>
        <w:tab/>
        <w:t>section to watch the</w:t>
      </w:r>
      <w:r>
        <w:rPr>
          <w:spacing w:val="-2"/>
        </w:rPr>
        <w:t> </w:t>
      </w:r>
      <w:r>
        <w:rPr/>
        <w:t>expenditure.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tabs>
          <w:tab w:pos="4542" w:val="left" w:leader="none"/>
        </w:tabs>
      </w:pPr>
      <w:r>
        <w:rPr/>
        <w:t>Stock</w:t>
      </w:r>
      <w:r>
        <w:rPr>
          <w:spacing w:val="-4"/>
        </w:rPr>
        <w:t> </w:t>
      </w:r>
      <w:r>
        <w:rPr/>
        <w:t>Holder</w:t>
      </w:r>
      <w:r>
        <w:rPr>
          <w:spacing w:val="-5"/>
        </w:rPr>
        <w:t> </w:t>
      </w:r>
      <w:r>
        <w:rPr/>
        <w:t>(Store)</w:t>
        <w:tab/>
        <w:t>Asst.Admn.Officer/Section-in-charge</w:t>
      </w:r>
      <w:r>
        <w:rPr>
          <w:spacing w:val="-3"/>
        </w:rPr>
        <w:t> </w:t>
      </w:r>
      <w:r>
        <w:rPr/>
        <w:t>(Stores)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75" w:lineRule="exact"/>
        <w:ind w:left="220"/>
      </w:pPr>
      <w:r>
        <w:rPr/>
        <w:t>Passed for Rs……………. (Rupees ………………………………………………………</w:t>
      </w:r>
    </w:p>
    <w:p>
      <w:pPr>
        <w:pStyle w:val="BodyText"/>
        <w:spacing w:line="275" w:lineRule="exact"/>
        <w:ind w:left="220"/>
      </w:pPr>
      <w:r>
        <w:rPr/>
        <w:t>………………………………………………………………………. Only)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4"/>
        <w:ind w:left="6122"/>
      </w:pPr>
      <w:r>
        <w:rPr/>
        <w:t>Drawing &amp; Disbursing Officer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580"/>
      </w:pPr>
      <w:r>
        <w:rPr/>
        <w:t>* Strike out, which is not applicable</w:t>
      </w:r>
    </w:p>
    <w:sectPr>
      <w:pgSz w:w="11910" w:h="16840"/>
      <w:pgMar w:top="134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941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2020-12-11T06:43:28Z</dcterms:created>
  <dcterms:modified xsi:type="dcterms:W3CDTF">2020-12-11T06:43:28Z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